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A499" w14:textId="77777777" w:rsidR="00E0373C" w:rsidRPr="004070F4" w:rsidRDefault="00E0373C" w:rsidP="00E0373C">
      <w:pPr>
        <w:jc w:val="center"/>
        <w:rPr>
          <w:rFonts w:ascii="Allianz Sans" w:hAnsi="Allianz Sans" w:cs="Arial"/>
          <w:sz w:val="20"/>
          <w:szCs w:val="20"/>
          <w:lang w:val="de-DE"/>
        </w:rPr>
      </w:pPr>
      <w:r w:rsidRPr="009C6D31">
        <w:rPr>
          <w:rFonts w:ascii="Allianz Sans" w:hAnsi="Allianz Sans" w:cs="Arial"/>
          <w:sz w:val="20"/>
          <w:szCs w:val="20"/>
        </w:rPr>
        <w:t xml:space="preserve">Allianz </w:t>
      </w:r>
      <w:r w:rsidRPr="004070F4">
        <w:rPr>
          <w:rFonts w:ascii="Allianz Sans" w:hAnsi="Allianz Sans" w:cs="Arial"/>
          <w:sz w:val="20"/>
          <w:szCs w:val="20"/>
          <w:lang w:val="de-DE"/>
        </w:rPr>
        <w:t>Global Investors GmbH, Zweigniederlassung Luxemburg</w:t>
      </w:r>
    </w:p>
    <w:p w14:paraId="014E3643" w14:textId="77777777" w:rsidR="00E0373C" w:rsidRPr="00A43EF7" w:rsidRDefault="00E0373C" w:rsidP="00E0373C">
      <w:pPr>
        <w:jc w:val="center"/>
        <w:rPr>
          <w:rFonts w:ascii="Allianz Sans Light" w:hAnsi="Allianz Sans Light" w:cs="Arial"/>
          <w:sz w:val="20"/>
          <w:szCs w:val="20"/>
          <w:lang w:val="fr-FR"/>
        </w:rPr>
      </w:pPr>
      <w:r w:rsidRPr="00A43EF7">
        <w:rPr>
          <w:rFonts w:ascii="Allianz Sans Light" w:hAnsi="Allianz Sans Light" w:cs="Arial"/>
          <w:sz w:val="20"/>
          <w:szCs w:val="20"/>
          <w:lang w:val="fr-FR"/>
        </w:rPr>
        <w:t xml:space="preserve">L-2633 </w:t>
      </w:r>
      <w:proofErr w:type="spellStart"/>
      <w:r w:rsidRPr="00A43EF7">
        <w:rPr>
          <w:rFonts w:ascii="Allianz Sans Light" w:hAnsi="Allianz Sans Light" w:cs="Arial"/>
          <w:sz w:val="20"/>
          <w:szCs w:val="20"/>
          <w:lang w:val="fr-FR"/>
        </w:rPr>
        <w:t>Senningerberg</w:t>
      </w:r>
      <w:proofErr w:type="spellEnd"/>
      <w:r w:rsidRPr="00A43EF7">
        <w:rPr>
          <w:rFonts w:ascii="Allianz Sans Light" w:hAnsi="Allianz Sans Light" w:cs="Arial"/>
          <w:sz w:val="20"/>
          <w:szCs w:val="20"/>
          <w:lang w:val="fr-FR"/>
        </w:rPr>
        <w:t>, 6 A, route de Trèves</w:t>
      </w:r>
    </w:p>
    <w:p w14:paraId="3084500E" w14:textId="77777777" w:rsidR="00E0373C" w:rsidRPr="004070F4" w:rsidRDefault="00E0373C" w:rsidP="00E0373C">
      <w:pPr>
        <w:jc w:val="center"/>
        <w:rPr>
          <w:rFonts w:ascii="Allianz Sans Light" w:hAnsi="Allianz Sans Light"/>
          <w:sz w:val="20"/>
          <w:szCs w:val="20"/>
          <w:lang w:val="de-DE"/>
        </w:rPr>
      </w:pPr>
      <w:r w:rsidRPr="004070F4">
        <w:rPr>
          <w:rFonts w:ascii="Allianz Sans Light" w:hAnsi="Allianz Sans Light"/>
          <w:sz w:val="20"/>
          <w:szCs w:val="20"/>
          <w:lang w:val="de-DE"/>
        </w:rPr>
        <w:t>R.C.S. Luxembourg B 182.855</w:t>
      </w:r>
    </w:p>
    <w:p w14:paraId="5EFFE6E7" w14:textId="77777777" w:rsidR="009B249F" w:rsidRPr="004070F4" w:rsidRDefault="009B249F" w:rsidP="009B249F">
      <w:pPr>
        <w:jc w:val="center"/>
        <w:rPr>
          <w:rFonts w:ascii="Allianz Sans Light" w:hAnsi="Allianz Sans Light" w:cs="Arial"/>
          <w:sz w:val="20"/>
          <w:szCs w:val="20"/>
          <w:lang w:val="de-DE"/>
        </w:rPr>
      </w:pPr>
    </w:p>
    <w:p w14:paraId="1A4A0BA4" w14:textId="77777777" w:rsidR="009B249F" w:rsidRPr="004070F4" w:rsidRDefault="009B249F" w:rsidP="009B249F">
      <w:pPr>
        <w:jc w:val="center"/>
        <w:rPr>
          <w:rFonts w:ascii="Allianz Sans Light" w:hAnsi="Allianz Sans Light" w:cs="Arial"/>
          <w:sz w:val="20"/>
          <w:szCs w:val="20"/>
          <w:lang w:val="de-DE"/>
        </w:rPr>
      </w:pPr>
    </w:p>
    <w:p w14:paraId="25AD5AF6" w14:textId="77777777" w:rsidR="00F836AB" w:rsidRPr="004070F4" w:rsidRDefault="00F836AB" w:rsidP="009B249F">
      <w:pPr>
        <w:jc w:val="center"/>
        <w:rPr>
          <w:rFonts w:ascii="Allianz Sans Light" w:hAnsi="Allianz Sans Light" w:cs="Arial"/>
          <w:sz w:val="20"/>
          <w:szCs w:val="20"/>
          <w:lang w:val="de-DE"/>
        </w:rPr>
      </w:pPr>
    </w:p>
    <w:p w14:paraId="068754AE" w14:textId="77777777" w:rsidR="009B249F" w:rsidRPr="004070F4" w:rsidRDefault="009B249F" w:rsidP="009B249F">
      <w:pPr>
        <w:jc w:val="center"/>
        <w:rPr>
          <w:rFonts w:ascii="Allianz Sans" w:hAnsi="Allianz Sans"/>
          <w:sz w:val="20"/>
          <w:szCs w:val="20"/>
          <w:lang w:val="de-DE"/>
        </w:rPr>
      </w:pPr>
      <w:r w:rsidRPr="004070F4">
        <w:rPr>
          <w:rFonts w:ascii="Allianz Sans" w:hAnsi="Allianz Sans"/>
          <w:sz w:val="20"/>
          <w:szCs w:val="20"/>
          <w:lang w:val="de-DE"/>
        </w:rPr>
        <w:t>Mitteilung an die Anteilinhaber</w:t>
      </w:r>
    </w:p>
    <w:p w14:paraId="10C84B5D" w14:textId="77777777" w:rsidR="009B249F" w:rsidRPr="004070F4" w:rsidRDefault="009B249F" w:rsidP="009B249F">
      <w:pPr>
        <w:jc w:val="center"/>
        <w:rPr>
          <w:rFonts w:ascii="Allianz Sans Light" w:hAnsi="Allianz Sans Light"/>
          <w:b/>
          <w:sz w:val="18"/>
          <w:szCs w:val="18"/>
          <w:lang w:val="de-DE"/>
        </w:rPr>
      </w:pPr>
    </w:p>
    <w:p w14:paraId="6EFFF271" w14:textId="77777777" w:rsidR="009B249F" w:rsidRPr="004070F4" w:rsidRDefault="009B249F" w:rsidP="009B249F">
      <w:pPr>
        <w:jc w:val="center"/>
        <w:rPr>
          <w:rFonts w:ascii="Allianz Sans Light" w:hAnsi="Allianz Sans Light" w:cs="Arial"/>
          <w:sz w:val="18"/>
          <w:szCs w:val="18"/>
          <w:lang w:val="de-DE"/>
        </w:rPr>
      </w:pPr>
    </w:p>
    <w:p w14:paraId="6C04DA13" w14:textId="1602AE71" w:rsidR="00001ED6" w:rsidRDefault="000D79F0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Die Verwaltungsgesellschaft Allianz Global Investors GmbH („die Verwaltungsgesellschaft“) </w:t>
      </w:r>
      <w:r w:rsidR="001B2215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hat </w:t>
      </w:r>
      <w:r w:rsidR="00001ED6"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die Auflösung des </w:t>
      </w:r>
      <w:r w:rsidR="003C5BB7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Fonds Allianz </w:t>
      </w:r>
      <w:proofErr w:type="spellStart"/>
      <w:r w:rsidR="003C5BB7">
        <w:rPr>
          <w:rFonts w:ascii="Allianz Sans Light" w:hAnsi="Allianz Sans Light"/>
          <w:color w:val="auto"/>
          <w:sz w:val="20"/>
          <w:szCs w:val="20"/>
          <w:lang w:eastAsia="de-CH"/>
        </w:rPr>
        <w:t>FinanzPlan</w:t>
      </w:r>
      <w:proofErr w:type="spellEnd"/>
      <w:r w:rsidR="003C5BB7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2020</w:t>
      </w:r>
      <w:r w:rsidR="00430A2A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(„der Fonds“) </w:t>
      </w:r>
      <w:r w:rsidR="001B2215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mit Wirkung zum </w:t>
      </w:r>
      <w:r w:rsidR="003C5BB7">
        <w:rPr>
          <w:rFonts w:ascii="Allianz Sans Light" w:hAnsi="Allianz Sans Light"/>
          <w:color w:val="auto"/>
          <w:sz w:val="20"/>
          <w:szCs w:val="20"/>
          <w:lang w:eastAsia="de-CH"/>
        </w:rPr>
        <w:t>8</w:t>
      </w:r>
      <w:r w:rsidR="00415677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. </w:t>
      </w:r>
      <w:r w:rsidR="00001ED6">
        <w:rPr>
          <w:rFonts w:ascii="Allianz Sans Light" w:hAnsi="Allianz Sans Light"/>
          <w:color w:val="auto"/>
          <w:sz w:val="20"/>
          <w:szCs w:val="20"/>
          <w:lang w:eastAsia="de-CH"/>
        </w:rPr>
        <w:t>März</w:t>
      </w:r>
      <w:r w:rsidR="00415677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20</w:t>
      </w:r>
      <w:r w:rsidR="003A6D3F">
        <w:rPr>
          <w:rFonts w:ascii="Allianz Sans Light" w:hAnsi="Allianz Sans Light"/>
          <w:color w:val="auto"/>
          <w:sz w:val="20"/>
          <w:szCs w:val="20"/>
          <w:lang w:eastAsia="de-CH"/>
        </w:rPr>
        <w:t>2</w:t>
      </w:r>
      <w:r w:rsidR="003C5BB7">
        <w:rPr>
          <w:rFonts w:ascii="Allianz Sans Light" w:hAnsi="Allianz Sans Light"/>
          <w:color w:val="auto"/>
          <w:sz w:val="20"/>
          <w:szCs w:val="20"/>
          <w:lang w:eastAsia="de-CH"/>
        </w:rPr>
        <w:t>1</w:t>
      </w:r>
      <w:r w:rsidR="004070F4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  <w:r w:rsidR="00001ED6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beschlossen</w:t>
      </w:r>
      <w:r w:rsid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. </w:t>
      </w:r>
      <w:r w:rsidR="00E93D24"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>Aufgrund des Erreichen</w:t>
      </w:r>
      <w:r w:rsidR="00E93D24">
        <w:rPr>
          <w:rFonts w:ascii="Allianz Sans Light" w:hAnsi="Allianz Sans Light"/>
          <w:color w:val="auto"/>
          <w:sz w:val="20"/>
          <w:szCs w:val="20"/>
          <w:lang w:eastAsia="de-CH"/>
        </w:rPr>
        <w:t>s</w:t>
      </w:r>
      <w:r w:rsidR="00E93D24"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des Zieldatums, auf das das Anlageziel ausgerichtet ist, fehlt die Attraktivität des Anlagekonzepts für den Anleger.</w:t>
      </w:r>
      <w:r w:rsidR="005F48F1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</w:p>
    <w:p w14:paraId="112F0304" w14:textId="77777777" w:rsidR="00001ED6" w:rsidRP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53936A86" w14:textId="2C6FCBEB" w:rsid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Anteilkaufaufträge für Anteile des 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F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onds, die bis 1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4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.00 Uhr MEZ am </w:t>
      </w:r>
      <w:r w:rsidR="003C5BB7">
        <w:rPr>
          <w:rFonts w:ascii="Allianz Sans Light" w:hAnsi="Allianz Sans Light"/>
          <w:color w:val="auto"/>
          <w:sz w:val="20"/>
          <w:szCs w:val="20"/>
          <w:lang w:eastAsia="de-CH"/>
        </w:rPr>
        <w:t>26. Februar 2021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bei den jeweiligen depotführenden Stellen, den Vertriebsgesellschaften, den Zahlstellen oder der Register- und Transferstelle eingehen, werden ausgeführt. Anteilkaufaufträge, die nach diesem Zeitpunkt bei den jeweiligen depotführenden Stellen, den Vertriebsgesellschaften, den Zahlstellen oder der Register- und Transferstelle eingehen, werden nicht mehr ausgeführt.</w:t>
      </w:r>
    </w:p>
    <w:p w14:paraId="596A67C0" w14:textId="77777777" w:rsidR="00001ED6" w:rsidRP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621B1F1E" w14:textId="731FF7EF" w:rsid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Rüc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knahmeaufträge für Anteile des F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onds, die bis 1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4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.00 Uhr ME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>Z am 2</w:t>
      </w:r>
      <w:r w:rsidR="003C5BB7">
        <w:rPr>
          <w:rFonts w:ascii="Allianz Sans Light" w:hAnsi="Allianz Sans Light"/>
          <w:color w:val="auto"/>
          <w:sz w:val="20"/>
          <w:szCs w:val="20"/>
          <w:lang w:eastAsia="de-CH"/>
        </w:rPr>
        <w:t>. März 2021</w:t>
      </w: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bei den jeweiligen depotführenden Stellen, den Vertriebsgesellschaften, den Zahlstellen oder der Register- und Transferstelle eingehen, werden ausgeführt. Rücknahmeaufträge, die nach diesem Zeitpunkt bei den jeweiligen depotführenden Stellen, den Vertriebsgesellschaften, den Zahlstellen oder der Register- und Transferstelle eingehen, werden nicht mehr ausgeführt.</w:t>
      </w:r>
    </w:p>
    <w:p w14:paraId="4585B118" w14:textId="77777777" w:rsidR="00001ED6" w:rsidRPr="00001ED6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34E7AE7A" w14:textId="77777777" w:rsidR="009B3A07" w:rsidRPr="004070F4" w:rsidRDefault="00001ED6" w:rsidP="00001ED6">
      <w:pPr>
        <w:pStyle w:val="NormalParagraphStyle"/>
        <w:tabs>
          <w:tab w:val="left" w:pos="284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001ED6">
        <w:rPr>
          <w:rFonts w:ascii="Allianz Sans Light" w:hAnsi="Allianz Sans Light"/>
          <w:color w:val="auto"/>
          <w:sz w:val="20"/>
          <w:szCs w:val="20"/>
          <w:lang w:eastAsia="de-CH"/>
        </w:rPr>
        <w:t>Die Kosten der Auflösung werden von der Verwaltungsgesellschaft Allianz Global Investors GmbH, durch die Zweigniederlassung Luxemburg handelnd, getragen.</w:t>
      </w:r>
    </w:p>
    <w:p w14:paraId="371D401C" w14:textId="094E2A74" w:rsidR="003B3A34" w:rsidRDefault="003B3A34" w:rsidP="00001ED6">
      <w:pPr>
        <w:pStyle w:val="NormalParagraphStyle"/>
        <w:tabs>
          <w:tab w:val="left" w:pos="198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16BF5D3D" w14:textId="3626EADC" w:rsidR="005F48F1" w:rsidRDefault="005F48F1" w:rsidP="00001ED6">
      <w:pPr>
        <w:pStyle w:val="NormalParagraphStyle"/>
        <w:tabs>
          <w:tab w:val="left" w:pos="198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Als Liquidator des Fonds wird die Allianz Global Investors GmbH, </w:t>
      </w:r>
      <w:r w:rsidR="00AA3AC6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Zweigniederlassung Luxemburg, </w:t>
      </w:r>
      <w:r w:rsidRPr="00E93D24">
        <w:rPr>
          <w:rFonts w:ascii="Allianz Sans Light" w:hAnsi="Allianz Sans Light"/>
          <w:color w:val="auto"/>
          <w:sz w:val="20"/>
          <w:szCs w:val="20"/>
          <w:lang w:eastAsia="de-CH"/>
        </w:rPr>
        <w:t>vertreten durch Herrn Markus Nilles, fungieren.</w:t>
      </w:r>
      <w:r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</w:p>
    <w:p w14:paraId="23067EC5" w14:textId="77777777" w:rsidR="005F48F1" w:rsidRPr="004070F4" w:rsidRDefault="005F48F1" w:rsidP="00001ED6">
      <w:pPr>
        <w:pStyle w:val="NormalParagraphStyle"/>
        <w:tabs>
          <w:tab w:val="left" w:pos="198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</w:p>
    <w:p w14:paraId="78313814" w14:textId="77777777" w:rsidR="009B249F" w:rsidRPr="004070F4" w:rsidRDefault="002B1984" w:rsidP="00BB5B88">
      <w:pPr>
        <w:pStyle w:val="NormalParagraphStyle"/>
        <w:tabs>
          <w:tab w:val="left" w:pos="198"/>
        </w:tabs>
        <w:rPr>
          <w:rFonts w:ascii="Allianz Sans Light" w:hAnsi="Allianz Sans Light"/>
          <w:color w:val="auto"/>
          <w:sz w:val="20"/>
          <w:szCs w:val="20"/>
          <w:lang w:eastAsia="de-CH"/>
        </w:rPr>
      </w:pPr>
      <w:r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D</w:t>
      </w:r>
      <w:r w:rsidR="00603ECE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er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</w:t>
      </w:r>
      <w:r w:rsidR="00603ECE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Verkaufsprospekt </w:t>
      </w:r>
      <w:r w:rsidR="00430A2A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des Fonds ist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am Sitz der Verwaltungsgesellschaft</w:t>
      </w:r>
      <w:r w:rsidR="00E27E43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in Frankfurt / Main, der Zweigniederlassung der Verwaltungsgesellschaft in Luxemburg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 und bei den Informationsstellen in Luxemburg (State Street B</w:t>
      </w:r>
      <w:r w:rsidR="006D287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ank </w:t>
      </w:r>
      <w:r w:rsidR="00A43EF7">
        <w:rPr>
          <w:rFonts w:ascii="Allianz Sans Light" w:hAnsi="Allianz Sans Light"/>
          <w:color w:val="auto"/>
          <w:sz w:val="20"/>
          <w:szCs w:val="20"/>
          <w:lang w:eastAsia="de-CH"/>
        </w:rPr>
        <w:t>International GmbH, Zweigniederlassung Luxemburg</w:t>
      </w:r>
      <w:r w:rsidR="006D287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 xml:space="preserve">) und in den Ländern, in denen der Fonds zum öffentlichen Vertrieb zugelassen ist, </w:t>
      </w:r>
      <w:r w:rsidR="009B249F" w:rsidRPr="004070F4">
        <w:rPr>
          <w:rFonts w:ascii="Allianz Sans Light" w:hAnsi="Allianz Sans Light"/>
          <w:color w:val="auto"/>
          <w:sz w:val="20"/>
          <w:szCs w:val="20"/>
          <w:lang w:eastAsia="de-CH"/>
        </w:rPr>
        <w:t>einsehbar bzw. kostenfrei erhältlich.</w:t>
      </w:r>
    </w:p>
    <w:p w14:paraId="1341432A" w14:textId="77777777" w:rsidR="009B249F" w:rsidRPr="004070F4" w:rsidRDefault="009B249F" w:rsidP="009B249F">
      <w:pPr>
        <w:widowControl w:val="0"/>
        <w:autoSpaceDE w:val="0"/>
        <w:autoSpaceDN w:val="0"/>
        <w:adjustRightInd w:val="0"/>
        <w:jc w:val="both"/>
        <w:rPr>
          <w:rFonts w:ascii="Allianz Sans Light" w:hAnsi="Allianz Sans Light"/>
          <w:sz w:val="20"/>
          <w:szCs w:val="20"/>
          <w:lang w:val="de-DE"/>
        </w:rPr>
      </w:pPr>
    </w:p>
    <w:p w14:paraId="49BA6B50" w14:textId="7DA623EE" w:rsidR="009B249F" w:rsidRPr="004070F4" w:rsidRDefault="00001ED6" w:rsidP="009B249F">
      <w:pPr>
        <w:rPr>
          <w:rFonts w:ascii="Allianz Sans Light" w:hAnsi="Allianz Sans Light"/>
          <w:sz w:val="20"/>
          <w:szCs w:val="20"/>
          <w:lang w:val="de-DE"/>
        </w:rPr>
      </w:pPr>
      <w:r>
        <w:rPr>
          <w:rFonts w:ascii="Allianz Sans Light" w:hAnsi="Allianz Sans Light"/>
          <w:sz w:val="20"/>
          <w:szCs w:val="20"/>
          <w:lang w:val="de-DE"/>
        </w:rPr>
        <w:t>Februar</w:t>
      </w:r>
      <w:r w:rsidR="00F12D1B" w:rsidRPr="004070F4">
        <w:rPr>
          <w:rFonts w:ascii="Allianz Sans Light" w:hAnsi="Allianz Sans Light"/>
          <w:sz w:val="20"/>
          <w:szCs w:val="20"/>
          <w:lang w:val="de-DE"/>
        </w:rPr>
        <w:t xml:space="preserve"> 20</w:t>
      </w:r>
      <w:r w:rsidR="003A6D3F">
        <w:rPr>
          <w:rFonts w:ascii="Allianz Sans Light" w:hAnsi="Allianz Sans Light"/>
          <w:sz w:val="20"/>
          <w:szCs w:val="20"/>
          <w:lang w:val="de-DE"/>
        </w:rPr>
        <w:t>2</w:t>
      </w:r>
      <w:r w:rsidR="003C5BB7">
        <w:rPr>
          <w:rFonts w:ascii="Allianz Sans Light" w:hAnsi="Allianz Sans Light"/>
          <w:sz w:val="20"/>
          <w:szCs w:val="20"/>
          <w:lang w:val="de-DE"/>
        </w:rPr>
        <w:t>1</w:t>
      </w:r>
      <w:r w:rsidR="00F12D1B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</w:p>
    <w:p w14:paraId="0FB3B9BA" w14:textId="77777777" w:rsidR="00AF1BDD" w:rsidRPr="004070F4" w:rsidRDefault="00AF1BDD" w:rsidP="009B249F">
      <w:pPr>
        <w:rPr>
          <w:rFonts w:ascii="Allianz Sans Light" w:hAnsi="Allianz Sans Light" w:cs="Arial"/>
          <w:sz w:val="20"/>
          <w:szCs w:val="20"/>
          <w:lang w:val="de-DE"/>
        </w:rPr>
      </w:pPr>
    </w:p>
    <w:p w14:paraId="7CE8C9FE" w14:textId="77777777" w:rsidR="009D700A" w:rsidRPr="009B249F" w:rsidRDefault="009B249F" w:rsidP="009B249F">
      <w:pPr>
        <w:rPr>
          <w:rFonts w:ascii="Allianz Sans Light" w:hAnsi="Allianz Sans Light"/>
          <w:lang w:val="de-DE"/>
        </w:rPr>
      </w:pPr>
      <w:r w:rsidRPr="004070F4">
        <w:rPr>
          <w:rFonts w:ascii="Allianz Sans Light" w:hAnsi="Allianz Sans Light"/>
          <w:sz w:val="20"/>
          <w:szCs w:val="20"/>
          <w:lang w:val="de-DE"/>
        </w:rPr>
        <w:t>Die Verwaltungsgesellschaft</w:t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="00AF1BDD" w:rsidRPr="004070F4">
        <w:rPr>
          <w:rFonts w:ascii="Allianz Sans Light" w:hAnsi="Allianz Sans Light"/>
          <w:sz w:val="20"/>
          <w:szCs w:val="20"/>
          <w:lang w:val="de-DE"/>
        </w:rPr>
        <w:tab/>
      </w:r>
      <w:r w:rsidRPr="004070F4">
        <w:rPr>
          <w:rFonts w:ascii="Allianz Sans Light" w:hAnsi="Allianz Sans Light"/>
          <w:sz w:val="20"/>
          <w:szCs w:val="20"/>
          <w:lang w:val="de-DE"/>
        </w:rPr>
        <w:tab/>
      </w:r>
      <w:r w:rsidRPr="004070F4">
        <w:rPr>
          <w:rFonts w:ascii="Allianz Sans Light" w:hAnsi="Allianz Sans Light"/>
          <w:sz w:val="20"/>
          <w:szCs w:val="20"/>
          <w:lang w:val="de-DE"/>
        </w:rPr>
        <w:tab/>
      </w:r>
      <w:r w:rsidRPr="00270A62">
        <w:rPr>
          <w:rFonts w:ascii="Allianz Sans Light" w:hAnsi="Allianz Sans Light"/>
          <w:sz w:val="20"/>
          <w:szCs w:val="20"/>
          <w:lang w:val="de-DE"/>
        </w:rPr>
        <w:t xml:space="preserve"> </w:t>
      </w:r>
    </w:p>
    <w:sectPr w:rsidR="009D700A" w:rsidRPr="009B249F" w:rsidSect="00015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836C" w14:textId="77777777" w:rsidR="00015B1C" w:rsidRDefault="00015B1C">
      <w:r>
        <w:separator/>
      </w:r>
    </w:p>
  </w:endnote>
  <w:endnote w:type="continuationSeparator" w:id="0">
    <w:p w14:paraId="06F47ACD" w14:textId="77777777" w:rsidR="00015B1C" w:rsidRDefault="000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ianz Sans Light">
    <w:altName w:val="Calibri"/>
    <w:charset w:val="00"/>
    <w:family w:val="auto"/>
    <w:pitch w:val="variable"/>
    <w:sig w:usb0="800000AF" w:usb1="5000214A" w:usb2="0000001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lianz Sans">
    <w:altName w:val="Calibri"/>
    <w:charset w:val="00"/>
    <w:family w:val="auto"/>
    <w:pitch w:val="variable"/>
    <w:sig w:usb0="800000AF" w:usb1="5000214A" w:usb2="00000010" w:usb3="00000000" w:csb0="0000001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3E60" w14:textId="77777777" w:rsidR="00CD083C" w:rsidRDefault="00CD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BDC4" w14:textId="1FF6F857" w:rsidR="00015B1C" w:rsidRPr="00E007D4" w:rsidRDefault="003C5BB7">
    <w:pPr>
      <w:pStyle w:val="Footer"/>
      <w:jc w:val="right"/>
      <w:rPr>
        <w:rFonts w:ascii="Allianz Sans" w:hAnsi="Allianz Sans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A1DCCC" wp14:editId="559D09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97b4d58bc9627da647f0982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055EEC" w14:textId="5B3C718F" w:rsidR="003C5BB7" w:rsidRPr="003C5BB7" w:rsidRDefault="003C5BB7" w:rsidP="003C5BB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1DCCC" id="_x0000_t202" coordsize="21600,21600" o:spt="202" path="m,l,21600r21600,l21600,xe">
              <v:stroke joinstyle="miter"/>
              <v:path gradientshapeok="t" o:connecttype="rect"/>
            </v:shapetype>
            <v:shape id="MSIPCM497b4d58bc9627da647f0982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IPw/DatAgAARw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71055EEC" w14:textId="5B3C718F" w:rsidR="003C5BB7" w:rsidRPr="003C5BB7" w:rsidRDefault="003C5BB7" w:rsidP="003C5BB7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44240508"/>
        <w:docPartObj>
          <w:docPartGallery w:val="Page Numbers (Bottom of Page)"/>
          <w:docPartUnique/>
        </w:docPartObj>
      </w:sdtPr>
      <w:sdtEndPr>
        <w:rPr>
          <w:rFonts w:ascii="Allianz Sans" w:hAnsi="Allianz Sans"/>
          <w:noProof/>
          <w:sz w:val="14"/>
          <w:szCs w:val="14"/>
        </w:rPr>
      </w:sdtEndPr>
      <w:sdtContent>
        <w:r w:rsidR="00015B1C" w:rsidRPr="00E007D4">
          <w:rPr>
            <w:rFonts w:ascii="Allianz Sans" w:hAnsi="Allianz Sans"/>
            <w:sz w:val="14"/>
            <w:szCs w:val="14"/>
          </w:rPr>
          <w:fldChar w:fldCharType="begin"/>
        </w:r>
        <w:r w:rsidR="00015B1C" w:rsidRPr="00E007D4">
          <w:rPr>
            <w:rFonts w:ascii="Allianz Sans" w:hAnsi="Allianz Sans"/>
            <w:sz w:val="14"/>
            <w:szCs w:val="14"/>
          </w:rPr>
          <w:instrText xml:space="preserve"> PAGE   \* MERGEFORMAT </w:instrText>
        </w:r>
        <w:r w:rsidR="00015B1C" w:rsidRPr="00E007D4">
          <w:rPr>
            <w:rFonts w:ascii="Allianz Sans" w:hAnsi="Allianz Sans"/>
            <w:sz w:val="14"/>
            <w:szCs w:val="14"/>
          </w:rPr>
          <w:fldChar w:fldCharType="separate"/>
        </w:r>
        <w:r w:rsidR="00A43EF7">
          <w:rPr>
            <w:rFonts w:ascii="Allianz Sans" w:hAnsi="Allianz Sans"/>
            <w:noProof/>
            <w:sz w:val="14"/>
            <w:szCs w:val="14"/>
          </w:rPr>
          <w:t>1</w:t>
        </w:r>
        <w:r w:rsidR="00015B1C" w:rsidRPr="00E007D4">
          <w:rPr>
            <w:rFonts w:ascii="Allianz Sans" w:hAnsi="Allianz Sans"/>
            <w:noProof/>
            <w:sz w:val="14"/>
            <w:szCs w:val="14"/>
          </w:rPr>
          <w:fldChar w:fldCharType="end"/>
        </w:r>
      </w:sdtContent>
    </w:sdt>
  </w:p>
  <w:p w14:paraId="281CE6B1" w14:textId="77777777" w:rsidR="00015B1C" w:rsidRDefault="00015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6755" w14:textId="77777777" w:rsidR="00CD083C" w:rsidRDefault="00CD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02AC" w14:textId="77777777" w:rsidR="00015B1C" w:rsidRDefault="00015B1C">
      <w:r>
        <w:separator/>
      </w:r>
    </w:p>
  </w:footnote>
  <w:footnote w:type="continuationSeparator" w:id="0">
    <w:p w14:paraId="6AA6A91B" w14:textId="77777777" w:rsidR="00015B1C" w:rsidRDefault="0001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BDE5" w14:textId="77777777" w:rsidR="00CD083C" w:rsidRDefault="00CD0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BCEC" w14:textId="77777777" w:rsidR="00015B1C" w:rsidRPr="006E0085" w:rsidRDefault="00015B1C" w:rsidP="00015B1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4B68" w14:textId="77777777" w:rsidR="00CD083C" w:rsidRDefault="00CD0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142"/>
    <w:multiLevelType w:val="hybridMultilevel"/>
    <w:tmpl w:val="123E4038"/>
    <w:lvl w:ilvl="0" w:tplc="040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0057"/>
    <w:multiLevelType w:val="hybridMultilevel"/>
    <w:tmpl w:val="95B00430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11322"/>
    <w:multiLevelType w:val="hybridMultilevel"/>
    <w:tmpl w:val="BD6A1FB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95041"/>
    <w:multiLevelType w:val="hybridMultilevel"/>
    <w:tmpl w:val="01DA40E4"/>
    <w:lvl w:ilvl="0" w:tplc="D1949480">
      <w:numFmt w:val="bullet"/>
      <w:lvlText w:val="•"/>
      <w:lvlJc w:val="left"/>
      <w:pPr>
        <w:ind w:left="720" w:hanging="360"/>
      </w:pPr>
      <w:rPr>
        <w:rFonts w:ascii="Allianz Sans Light" w:eastAsia="Times New Roman" w:hAnsi="Allianz Sans Ligh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962"/>
    <w:multiLevelType w:val="hybridMultilevel"/>
    <w:tmpl w:val="D7E05EA6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35EF1"/>
    <w:multiLevelType w:val="hybridMultilevel"/>
    <w:tmpl w:val="257A0B2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00E76"/>
    <w:multiLevelType w:val="hybridMultilevel"/>
    <w:tmpl w:val="D16A49B2"/>
    <w:lvl w:ilvl="0" w:tplc="606457D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0AEB784A"/>
    <w:multiLevelType w:val="hybridMultilevel"/>
    <w:tmpl w:val="6492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169A4"/>
    <w:multiLevelType w:val="hybridMultilevel"/>
    <w:tmpl w:val="19E0EE46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178C1"/>
    <w:multiLevelType w:val="hybridMultilevel"/>
    <w:tmpl w:val="6760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05A63"/>
    <w:multiLevelType w:val="hybridMultilevel"/>
    <w:tmpl w:val="9B7ED6A4"/>
    <w:lvl w:ilvl="0" w:tplc="DF9A957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A6E8B"/>
    <w:multiLevelType w:val="hybridMultilevel"/>
    <w:tmpl w:val="40F0B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971AF"/>
    <w:multiLevelType w:val="hybridMultilevel"/>
    <w:tmpl w:val="856ACE70"/>
    <w:lvl w:ilvl="0" w:tplc="AD4A66CE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05630"/>
    <w:multiLevelType w:val="hybridMultilevel"/>
    <w:tmpl w:val="DDB0238E"/>
    <w:lvl w:ilvl="0" w:tplc="6046CA70">
      <w:start w:val="1"/>
      <w:numFmt w:val="decimal"/>
      <w:lvlText w:val="%1)"/>
      <w:lvlJc w:val="left"/>
      <w:pPr>
        <w:ind w:left="1430" w:hanging="360"/>
      </w:pPr>
      <w:rPr>
        <w:rFonts w:ascii="Allianz Sans Light" w:eastAsia="Times New Roman" w:hAnsi="Allianz Sans Light" w:cs="ArialM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1085EF6"/>
    <w:multiLevelType w:val="hybridMultilevel"/>
    <w:tmpl w:val="BEBE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C6015"/>
    <w:multiLevelType w:val="hybridMultilevel"/>
    <w:tmpl w:val="463A7870"/>
    <w:lvl w:ilvl="0" w:tplc="047C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D7241"/>
    <w:multiLevelType w:val="hybridMultilevel"/>
    <w:tmpl w:val="EBD035DE"/>
    <w:lvl w:ilvl="0" w:tplc="EF2E4F08">
      <w:start w:val="9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90E"/>
    <w:multiLevelType w:val="hybridMultilevel"/>
    <w:tmpl w:val="A356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E1756"/>
    <w:multiLevelType w:val="hybridMultilevel"/>
    <w:tmpl w:val="E1B0AEB2"/>
    <w:lvl w:ilvl="0" w:tplc="B0AE9D8E">
      <w:start w:val="1"/>
      <w:numFmt w:val="bullet"/>
      <w:lvlText w:val="-"/>
      <w:lvlJc w:val="left"/>
      <w:pPr>
        <w:ind w:left="720" w:hanging="360"/>
      </w:pPr>
      <w:rPr>
        <w:rFonts w:ascii="Allianz Sans Light" w:eastAsia="Times New Roman" w:hAnsi="Allianz Sans Ligh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21561"/>
    <w:multiLevelType w:val="hybridMultilevel"/>
    <w:tmpl w:val="AD0648EC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5943BA"/>
    <w:multiLevelType w:val="hybridMultilevel"/>
    <w:tmpl w:val="E4702EC8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B5178"/>
    <w:multiLevelType w:val="hybridMultilevel"/>
    <w:tmpl w:val="CB5A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C5F4A"/>
    <w:multiLevelType w:val="hybridMultilevel"/>
    <w:tmpl w:val="935E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42320"/>
    <w:multiLevelType w:val="hybridMultilevel"/>
    <w:tmpl w:val="59022D28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34EE4F8E"/>
    <w:multiLevelType w:val="hybridMultilevel"/>
    <w:tmpl w:val="90B02E80"/>
    <w:lvl w:ilvl="0" w:tplc="76B44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0A1144"/>
    <w:multiLevelType w:val="hybridMultilevel"/>
    <w:tmpl w:val="2C5A0530"/>
    <w:lvl w:ilvl="0" w:tplc="0409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436EA"/>
    <w:multiLevelType w:val="hybridMultilevel"/>
    <w:tmpl w:val="E5767916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97A1B"/>
    <w:multiLevelType w:val="hybridMultilevel"/>
    <w:tmpl w:val="10B8C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858AF"/>
    <w:multiLevelType w:val="hybridMultilevel"/>
    <w:tmpl w:val="F800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387"/>
    <w:multiLevelType w:val="hybridMultilevel"/>
    <w:tmpl w:val="BF2E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C40F9"/>
    <w:multiLevelType w:val="hybridMultilevel"/>
    <w:tmpl w:val="34D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904CC"/>
    <w:multiLevelType w:val="hybridMultilevel"/>
    <w:tmpl w:val="40F0B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620F4"/>
    <w:multiLevelType w:val="hybridMultilevel"/>
    <w:tmpl w:val="5B0C3108"/>
    <w:lvl w:ilvl="0" w:tplc="D1949480">
      <w:numFmt w:val="bullet"/>
      <w:lvlText w:val="•"/>
      <w:lvlJc w:val="left"/>
      <w:pPr>
        <w:ind w:left="752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 w15:restartNumberingAfterBreak="0">
    <w:nsid w:val="410F0B9E"/>
    <w:multiLevelType w:val="hybridMultilevel"/>
    <w:tmpl w:val="A2062A94"/>
    <w:lvl w:ilvl="0" w:tplc="D1949480">
      <w:numFmt w:val="bullet"/>
      <w:lvlText w:val="•"/>
      <w:lvlJc w:val="left"/>
      <w:pPr>
        <w:ind w:left="719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C5A94"/>
    <w:multiLevelType w:val="hybridMultilevel"/>
    <w:tmpl w:val="FC30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16403"/>
    <w:multiLevelType w:val="hybridMultilevel"/>
    <w:tmpl w:val="3BCA2F34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131024A"/>
    <w:multiLevelType w:val="hybridMultilevel"/>
    <w:tmpl w:val="22BCE6E4"/>
    <w:lvl w:ilvl="0" w:tplc="5FE68388">
      <w:start w:val="14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46E10"/>
    <w:multiLevelType w:val="hybridMultilevel"/>
    <w:tmpl w:val="77381F76"/>
    <w:lvl w:ilvl="0" w:tplc="4108312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A38BF"/>
    <w:multiLevelType w:val="hybridMultilevel"/>
    <w:tmpl w:val="BC22D762"/>
    <w:lvl w:ilvl="0" w:tplc="5B0A2C66">
      <w:start w:val="1"/>
      <w:numFmt w:val="bullet"/>
      <w:lvlText w:val="-"/>
      <w:lvlJc w:val="left"/>
      <w:pPr>
        <w:ind w:left="720" w:hanging="360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0400B"/>
    <w:multiLevelType w:val="hybridMultilevel"/>
    <w:tmpl w:val="DDACB102"/>
    <w:lvl w:ilvl="0" w:tplc="D1949480">
      <w:numFmt w:val="bullet"/>
      <w:lvlText w:val="•"/>
      <w:lvlJc w:val="left"/>
      <w:pPr>
        <w:ind w:left="1003" w:hanging="435"/>
      </w:pPr>
      <w:rPr>
        <w:rFonts w:ascii="Allianz Sans Light" w:eastAsia="Times New Roman" w:hAnsi="Allianz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0A86459"/>
    <w:multiLevelType w:val="hybridMultilevel"/>
    <w:tmpl w:val="458C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4307F"/>
    <w:multiLevelType w:val="hybridMultilevel"/>
    <w:tmpl w:val="40F0B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37A3F"/>
    <w:multiLevelType w:val="hybridMultilevel"/>
    <w:tmpl w:val="95625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0C4FFD"/>
    <w:multiLevelType w:val="hybridMultilevel"/>
    <w:tmpl w:val="7DAEECB4"/>
    <w:lvl w:ilvl="0" w:tplc="ABF2E4D0">
      <w:numFmt w:val="bullet"/>
      <w:lvlText w:val="-"/>
      <w:lvlJc w:val="left"/>
      <w:pPr>
        <w:ind w:left="645" w:hanging="360"/>
      </w:pPr>
      <w:rPr>
        <w:rFonts w:ascii="Allianz Sans Light" w:eastAsia="Times New Roman" w:hAnsi="Allianz Sans Light" w:cs="ArialMT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4" w15:restartNumberingAfterBreak="0">
    <w:nsid w:val="65500A83"/>
    <w:multiLevelType w:val="hybridMultilevel"/>
    <w:tmpl w:val="D3D054CA"/>
    <w:lvl w:ilvl="0" w:tplc="7EAAA6B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B20F1"/>
    <w:multiLevelType w:val="hybridMultilevel"/>
    <w:tmpl w:val="55446D54"/>
    <w:lvl w:ilvl="0" w:tplc="20548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18"/>
  </w:num>
  <w:num w:numId="4">
    <w:abstractNumId w:val="13"/>
  </w:num>
  <w:num w:numId="5">
    <w:abstractNumId w:val="5"/>
  </w:num>
  <w:num w:numId="6">
    <w:abstractNumId w:val="40"/>
  </w:num>
  <w:num w:numId="7">
    <w:abstractNumId w:val="15"/>
  </w:num>
  <w:num w:numId="8">
    <w:abstractNumId w:val="24"/>
  </w:num>
  <w:num w:numId="9">
    <w:abstractNumId w:val="11"/>
  </w:num>
  <w:num w:numId="10">
    <w:abstractNumId w:val="41"/>
  </w:num>
  <w:num w:numId="11">
    <w:abstractNumId w:val="31"/>
  </w:num>
  <w:num w:numId="12">
    <w:abstractNumId w:val="28"/>
  </w:num>
  <w:num w:numId="13">
    <w:abstractNumId w:val="34"/>
  </w:num>
  <w:num w:numId="14">
    <w:abstractNumId w:val="7"/>
  </w:num>
  <w:num w:numId="15">
    <w:abstractNumId w:val="17"/>
  </w:num>
  <w:num w:numId="16">
    <w:abstractNumId w:val="32"/>
  </w:num>
  <w:num w:numId="17">
    <w:abstractNumId w:val="42"/>
  </w:num>
  <w:num w:numId="18">
    <w:abstractNumId w:val="16"/>
  </w:num>
  <w:num w:numId="19">
    <w:abstractNumId w:val="45"/>
  </w:num>
  <w:num w:numId="20">
    <w:abstractNumId w:val="33"/>
  </w:num>
  <w:num w:numId="21">
    <w:abstractNumId w:val="6"/>
  </w:num>
  <w:num w:numId="22">
    <w:abstractNumId w:val="23"/>
  </w:num>
  <w:num w:numId="23">
    <w:abstractNumId w:val="27"/>
  </w:num>
  <w:num w:numId="24">
    <w:abstractNumId w:val="36"/>
  </w:num>
  <w:num w:numId="25">
    <w:abstractNumId w:val="39"/>
  </w:num>
  <w:num w:numId="26">
    <w:abstractNumId w:val="1"/>
  </w:num>
  <w:num w:numId="27">
    <w:abstractNumId w:val="35"/>
  </w:num>
  <w:num w:numId="28">
    <w:abstractNumId w:val="19"/>
  </w:num>
  <w:num w:numId="29">
    <w:abstractNumId w:val="3"/>
  </w:num>
  <w:num w:numId="30">
    <w:abstractNumId w:val="12"/>
  </w:num>
  <w:num w:numId="31">
    <w:abstractNumId w:val="0"/>
  </w:num>
  <w:num w:numId="32">
    <w:abstractNumId w:val="20"/>
  </w:num>
  <w:num w:numId="33">
    <w:abstractNumId w:val="25"/>
  </w:num>
  <w:num w:numId="34">
    <w:abstractNumId w:val="26"/>
  </w:num>
  <w:num w:numId="35">
    <w:abstractNumId w:val="10"/>
  </w:num>
  <w:num w:numId="36">
    <w:abstractNumId w:val="37"/>
  </w:num>
  <w:num w:numId="37">
    <w:abstractNumId w:val="4"/>
  </w:num>
  <w:num w:numId="38">
    <w:abstractNumId w:val="44"/>
  </w:num>
  <w:num w:numId="39">
    <w:abstractNumId w:val="8"/>
  </w:num>
  <w:num w:numId="40">
    <w:abstractNumId w:val="21"/>
  </w:num>
  <w:num w:numId="41">
    <w:abstractNumId w:val="22"/>
  </w:num>
  <w:num w:numId="42">
    <w:abstractNumId w:val="30"/>
  </w:num>
  <w:num w:numId="43">
    <w:abstractNumId w:val="38"/>
  </w:num>
  <w:num w:numId="44">
    <w:abstractNumId w:val="29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2A3"/>
    <w:rsid w:val="00001ED6"/>
    <w:rsid w:val="00015B1C"/>
    <w:rsid w:val="00017EC0"/>
    <w:rsid w:val="00030DF1"/>
    <w:rsid w:val="00050E2C"/>
    <w:rsid w:val="00077D8B"/>
    <w:rsid w:val="000803D0"/>
    <w:rsid w:val="000A258E"/>
    <w:rsid w:val="000A5030"/>
    <w:rsid w:val="000D79F0"/>
    <w:rsid w:val="00124CB3"/>
    <w:rsid w:val="00134404"/>
    <w:rsid w:val="00137F66"/>
    <w:rsid w:val="00147891"/>
    <w:rsid w:val="00196743"/>
    <w:rsid w:val="001B2215"/>
    <w:rsid w:val="00211F0A"/>
    <w:rsid w:val="00270A62"/>
    <w:rsid w:val="002713FA"/>
    <w:rsid w:val="00286F9B"/>
    <w:rsid w:val="002A0C3D"/>
    <w:rsid w:val="002A3EED"/>
    <w:rsid w:val="002B1984"/>
    <w:rsid w:val="002D1B3B"/>
    <w:rsid w:val="002F43FF"/>
    <w:rsid w:val="003231F4"/>
    <w:rsid w:val="003243B4"/>
    <w:rsid w:val="00367D7E"/>
    <w:rsid w:val="003852F8"/>
    <w:rsid w:val="003A6D3F"/>
    <w:rsid w:val="003B3A34"/>
    <w:rsid w:val="003C31F0"/>
    <w:rsid w:val="003C5BB7"/>
    <w:rsid w:val="003E6C39"/>
    <w:rsid w:val="004000EA"/>
    <w:rsid w:val="004070F4"/>
    <w:rsid w:val="00415677"/>
    <w:rsid w:val="0042091E"/>
    <w:rsid w:val="00424A95"/>
    <w:rsid w:val="00430A2A"/>
    <w:rsid w:val="00441D47"/>
    <w:rsid w:val="0045303B"/>
    <w:rsid w:val="0045314D"/>
    <w:rsid w:val="00494502"/>
    <w:rsid w:val="004B31A0"/>
    <w:rsid w:val="004B3614"/>
    <w:rsid w:val="004C3808"/>
    <w:rsid w:val="00514959"/>
    <w:rsid w:val="00595BE3"/>
    <w:rsid w:val="005D58DC"/>
    <w:rsid w:val="005E28A5"/>
    <w:rsid w:val="005F48F1"/>
    <w:rsid w:val="00603ECE"/>
    <w:rsid w:val="006225DC"/>
    <w:rsid w:val="00673E64"/>
    <w:rsid w:val="00693987"/>
    <w:rsid w:val="006A7CD4"/>
    <w:rsid w:val="006D287F"/>
    <w:rsid w:val="006F2532"/>
    <w:rsid w:val="00722F52"/>
    <w:rsid w:val="007376E1"/>
    <w:rsid w:val="0076225D"/>
    <w:rsid w:val="007646D2"/>
    <w:rsid w:val="00785D02"/>
    <w:rsid w:val="00786673"/>
    <w:rsid w:val="00790377"/>
    <w:rsid w:val="008150DF"/>
    <w:rsid w:val="008410CD"/>
    <w:rsid w:val="008F5BAF"/>
    <w:rsid w:val="009262D3"/>
    <w:rsid w:val="00950729"/>
    <w:rsid w:val="009532DE"/>
    <w:rsid w:val="009576D2"/>
    <w:rsid w:val="00980DE4"/>
    <w:rsid w:val="009A37B0"/>
    <w:rsid w:val="009B249F"/>
    <w:rsid w:val="009B3A07"/>
    <w:rsid w:val="009C23F6"/>
    <w:rsid w:val="009C6D31"/>
    <w:rsid w:val="009D700A"/>
    <w:rsid w:val="00A06E77"/>
    <w:rsid w:val="00A43EF7"/>
    <w:rsid w:val="00A44FB6"/>
    <w:rsid w:val="00A56650"/>
    <w:rsid w:val="00A9080C"/>
    <w:rsid w:val="00A93D7A"/>
    <w:rsid w:val="00AA3AC6"/>
    <w:rsid w:val="00AB6446"/>
    <w:rsid w:val="00AC258E"/>
    <w:rsid w:val="00AF1BDD"/>
    <w:rsid w:val="00AF5242"/>
    <w:rsid w:val="00B204F1"/>
    <w:rsid w:val="00B232A3"/>
    <w:rsid w:val="00B23F7C"/>
    <w:rsid w:val="00B54A5E"/>
    <w:rsid w:val="00B573F2"/>
    <w:rsid w:val="00B72826"/>
    <w:rsid w:val="00B75DA9"/>
    <w:rsid w:val="00B7761E"/>
    <w:rsid w:val="00B94066"/>
    <w:rsid w:val="00BB5B88"/>
    <w:rsid w:val="00BD0BB9"/>
    <w:rsid w:val="00BE1A18"/>
    <w:rsid w:val="00BF1283"/>
    <w:rsid w:val="00C36E70"/>
    <w:rsid w:val="00C75470"/>
    <w:rsid w:val="00C84B33"/>
    <w:rsid w:val="00CA6FF2"/>
    <w:rsid w:val="00CB74B8"/>
    <w:rsid w:val="00CD083C"/>
    <w:rsid w:val="00CE3FBC"/>
    <w:rsid w:val="00CF3B00"/>
    <w:rsid w:val="00D05AC4"/>
    <w:rsid w:val="00D10BF0"/>
    <w:rsid w:val="00D36767"/>
    <w:rsid w:val="00D6070F"/>
    <w:rsid w:val="00D60ED1"/>
    <w:rsid w:val="00D826B6"/>
    <w:rsid w:val="00D82A7E"/>
    <w:rsid w:val="00DD09F4"/>
    <w:rsid w:val="00E007D4"/>
    <w:rsid w:val="00E0373C"/>
    <w:rsid w:val="00E040DA"/>
    <w:rsid w:val="00E27E43"/>
    <w:rsid w:val="00E40789"/>
    <w:rsid w:val="00E432D8"/>
    <w:rsid w:val="00E5669D"/>
    <w:rsid w:val="00E62D4A"/>
    <w:rsid w:val="00E725DE"/>
    <w:rsid w:val="00E76323"/>
    <w:rsid w:val="00E93D24"/>
    <w:rsid w:val="00EA5053"/>
    <w:rsid w:val="00ED5C00"/>
    <w:rsid w:val="00ED6F40"/>
    <w:rsid w:val="00EE01BB"/>
    <w:rsid w:val="00EE4173"/>
    <w:rsid w:val="00F04F11"/>
    <w:rsid w:val="00F100F8"/>
    <w:rsid w:val="00F12D1B"/>
    <w:rsid w:val="00F314DA"/>
    <w:rsid w:val="00F32682"/>
    <w:rsid w:val="00F60774"/>
    <w:rsid w:val="00F836AB"/>
    <w:rsid w:val="00F86FCF"/>
    <w:rsid w:val="00F96BFF"/>
    <w:rsid w:val="00FD1AF8"/>
    <w:rsid w:val="00FD1E91"/>
    <w:rsid w:val="00FE2F3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0A71FB7"/>
  <w15:docId w15:val="{5A64E2CE-F78D-4749-B656-AD2A3303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32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32A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berschriftAGI2">
    <w:name w:val="Überschrift AGI 2"/>
    <w:basedOn w:val="Heading2"/>
    <w:rsid w:val="00B232A3"/>
    <w:pPr>
      <w:spacing w:before="0" w:after="267"/>
    </w:pPr>
    <w:rPr>
      <w:rFonts w:ascii="Allianz Sans" w:eastAsia="Cambria" w:hAnsi="Allianz Sans" w:cs="Allianz Sans"/>
      <w:b w:val="0"/>
      <w:bCs w:val="0"/>
      <w:color w:val="061F74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B232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3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CH"/>
    </w:rPr>
  </w:style>
  <w:style w:type="paragraph" w:customStyle="1" w:styleId="NormalParagraphStyle">
    <w:name w:val="NormalParagraphStyle"/>
    <w:basedOn w:val="Normal"/>
    <w:rsid w:val="009B24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de-DE" w:eastAsia="de-DE"/>
    </w:rPr>
  </w:style>
  <w:style w:type="paragraph" w:customStyle="1" w:styleId="EinfacherAbsatz">
    <w:name w:val="[Einfacher Absatz]"/>
    <w:basedOn w:val="Normal"/>
    <w:link w:val="EinfacherAbsatzChar"/>
    <w:uiPriority w:val="99"/>
    <w:rsid w:val="009B24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 w:eastAsia="de-DE" w:bidi="de-DE"/>
    </w:rPr>
  </w:style>
  <w:style w:type="character" w:customStyle="1" w:styleId="EinfacherAbsatzChar">
    <w:name w:val="[Einfacher Absatz] Char"/>
    <w:link w:val="EinfacherAbsatz"/>
    <w:uiPriority w:val="99"/>
    <w:rsid w:val="009B249F"/>
    <w:rPr>
      <w:rFonts w:ascii="Times-Roman" w:eastAsia="Times New Roman" w:hAnsi="Times-Roman" w:cs="Times-Roman"/>
      <w:color w:val="000000"/>
      <w:sz w:val="24"/>
      <w:szCs w:val="24"/>
      <w:lang w:val="de-DE" w:eastAsia="de-DE" w:bidi="de-DE"/>
    </w:rPr>
  </w:style>
  <w:style w:type="paragraph" w:customStyle="1" w:styleId="KeinAbsatzformat">
    <w:name w:val="[Kein Absatzformat]"/>
    <w:rsid w:val="00F836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 w:bidi="de-DE"/>
    </w:rPr>
  </w:style>
  <w:style w:type="character" w:styleId="CommentReference">
    <w:name w:val="annotation reference"/>
    <w:semiHidden/>
    <w:rsid w:val="00F836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36AB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F836A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AB"/>
    <w:rPr>
      <w:rFonts w:ascii="Tahoma" w:eastAsia="Times New Roman" w:hAnsi="Tahoma" w:cs="Tahoma"/>
      <w:sz w:val="16"/>
      <w:szCs w:val="16"/>
      <w:lang w:val="de-CH" w:eastAsia="de-CH"/>
    </w:rPr>
  </w:style>
  <w:style w:type="paragraph" w:customStyle="1" w:styleId="berschriftAGITextblau">
    <w:name w:val="Überschrift AGI Text blau"/>
    <w:basedOn w:val="Normal"/>
    <w:rsid w:val="00D05AC4"/>
    <w:pPr>
      <w:widowControl w:val="0"/>
      <w:tabs>
        <w:tab w:val="left" w:pos="255"/>
      </w:tabs>
      <w:autoSpaceDE w:val="0"/>
      <w:autoSpaceDN w:val="0"/>
      <w:adjustRightInd w:val="0"/>
      <w:spacing w:line="288" w:lineRule="auto"/>
      <w:textAlignment w:val="center"/>
    </w:pPr>
    <w:rPr>
      <w:rFonts w:ascii="Allianz Sans" w:eastAsia="Cambria" w:hAnsi="Allianz Sans" w:cs="Allianz Sans"/>
      <w:color w:val="061F74"/>
      <w:sz w:val="19"/>
      <w:szCs w:val="19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05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C4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TableGrid">
    <w:name w:val="Table Grid"/>
    <w:basedOn w:val="TableNormal"/>
    <w:uiPriority w:val="59"/>
    <w:rsid w:val="002B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7B0"/>
    <w:pPr>
      <w:autoSpaceDE w:val="0"/>
      <w:autoSpaceDN w:val="0"/>
      <w:adjustRightInd w:val="0"/>
      <w:spacing w:after="0" w:line="240" w:lineRule="auto"/>
    </w:pPr>
    <w:rPr>
      <w:rFonts w:ascii="Allianz Sans" w:hAnsi="Allianz Sans" w:cs="Allianz San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3C"/>
    <w:rPr>
      <w:b/>
      <w:bCs/>
      <w:lang w:val="de-CH" w:eastAsia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3C"/>
    <w:rPr>
      <w:rFonts w:ascii="Times New Roman" w:eastAsia="Times New Roman" w:hAnsi="Times New Roman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b465d2e-2285-4975-a59d-f56ded1e7838" origin="userSelected">
  <element uid="id_classification_internal" value=""/>
  <element uid="id_markingvisibility_removefooter" value=""/>
</sisl>
</file>

<file path=customXml/itemProps1.xml><?xml version="1.0" encoding="utf-8"?>
<ds:datastoreItem xmlns:ds="http://schemas.openxmlformats.org/officeDocument/2006/customXml" ds:itemID="{1C4EC1DB-8F55-4C0D-BE9E-73C0FB16AB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Global Investors KAGmbH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Schwabe, Daniela (AGI-L)</dc:creator>
  <cp:keywords>Internal</cp:keywords>
  <cp:lastModifiedBy>Steinmetz, Petra (AllianzGI)</cp:lastModifiedBy>
  <cp:revision>5</cp:revision>
  <cp:lastPrinted>2020-01-07T16:11:00Z</cp:lastPrinted>
  <dcterms:created xsi:type="dcterms:W3CDTF">2021-02-11T14:33:00Z</dcterms:created>
  <dcterms:modified xsi:type="dcterms:W3CDTF">2021-02-16T09:30:00Z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5ee6ebb0-6ce0-45c2-8dc9-4cca49f3d748</vt:lpwstr>
  </property>
  <property fmtid="{D5CDD505-2E9C-101B-9397-08002B2CF9AE}" pid="3" name="bjSaver">
    <vt:lpwstr>eZn8pPipIoacoReRpqxV8qyNZCGzX6rx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policy="3b465d2e-2285-4975-a59d-f56ded1e7838" origin="userSelected" xmlns="http://www.boldonj</vt:lpwstr>
  </property>
  <property fmtid="{D5CDD505-2E9C-101B-9397-08002B2CF9AE}" pid="5" name="bjDocumentLabelXML-0">
    <vt:lpwstr>ames.com/2008/01/sie/internal/label"&gt;&lt;element uid="id_classification_internal" value="" /&gt;&lt;element uid="id_markingvisibility_removefooter" value="" /&gt;&lt;/sisl&gt;</vt:lpwstr>
  </property>
  <property fmtid="{D5CDD505-2E9C-101B-9397-08002B2CF9AE}" pid="6" name="bjDocumentSecurityLabel">
    <vt:lpwstr>Internal Remove Footer</vt:lpwstr>
  </property>
  <property fmtid="{D5CDD505-2E9C-101B-9397-08002B2CF9AE}" pid="7" name="AZI-Canary-Word">
    <vt:lpwstr>Internal</vt:lpwstr>
  </property>
  <property fmtid="{D5CDD505-2E9C-101B-9397-08002B2CF9AE}" pid="8" name="MSIP_Label_62c4bba9-04c3-4d07-9982-77c7b7ada38b_Enabled">
    <vt:lpwstr>True</vt:lpwstr>
  </property>
  <property fmtid="{D5CDD505-2E9C-101B-9397-08002B2CF9AE}" pid="9" name="MSIP_Label_62c4bba9-04c3-4d07-9982-77c7b7ada38b_SiteId">
    <vt:lpwstr>a1eacbd5-fb0e-46f1-81e3-4965ea8e45bb</vt:lpwstr>
  </property>
  <property fmtid="{D5CDD505-2E9C-101B-9397-08002B2CF9AE}" pid="10" name="MSIP_Label_62c4bba9-04c3-4d07-9982-77c7b7ada38b_Owner">
    <vt:lpwstr>Petra.Steinmetz@allianzgi.com</vt:lpwstr>
  </property>
  <property fmtid="{D5CDD505-2E9C-101B-9397-08002B2CF9AE}" pid="11" name="MSIP_Label_62c4bba9-04c3-4d07-9982-77c7b7ada38b_SetDate">
    <vt:lpwstr>2021-02-04T10:00:55.1893200Z</vt:lpwstr>
  </property>
  <property fmtid="{D5CDD505-2E9C-101B-9397-08002B2CF9AE}" pid="12" name="MSIP_Label_62c4bba9-04c3-4d07-9982-77c7b7ada38b_Name">
    <vt:lpwstr>Public</vt:lpwstr>
  </property>
  <property fmtid="{D5CDD505-2E9C-101B-9397-08002B2CF9AE}" pid="13" name="MSIP_Label_62c4bba9-04c3-4d07-9982-77c7b7ada38b_Application">
    <vt:lpwstr>Microsoft Azure Information Protection</vt:lpwstr>
  </property>
  <property fmtid="{D5CDD505-2E9C-101B-9397-08002B2CF9AE}" pid="14" name="MSIP_Label_62c4bba9-04c3-4d07-9982-77c7b7ada38b_ActionId">
    <vt:lpwstr>b3a8e6e9-77d2-48d7-bc3d-07c518c7b71c</vt:lpwstr>
  </property>
  <property fmtid="{D5CDD505-2E9C-101B-9397-08002B2CF9AE}" pid="15" name="MSIP_Label_62c4bba9-04c3-4d07-9982-77c7b7ada38b_Extended_MSFT_Method">
    <vt:lpwstr>Manual</vt:lpwstr>
  </property>
  <property fmtid="{D5CDD505-2E9C-101B-9397-08002B2CF9AE}" pid="16" name="MSIP_Label_91609b90-44b7-4a75-a6a6-3abfa61ed0eb_Enabled">
    <vt:lpwstr>True</vt:lpwstr>
  </property>
  <property fmtid="{D5CDD505-2E9C-101B-9397-08002B2CF9AE}" pid="17" name="MSIP_Label_91609b90-44b7-4a75-a6a6-3abfa61ed0eb_SiteId">
    <vt:lpwstr>a1eacbd5-fb0e-46f1-81e3-4965ea8e45bb</vt:lpwstr>
  </property>
  <property fmtid="{D5CDD505-2E9C-101B-9397-08002B2CF9AE}" pid="18" name="MSIP_Label_91609b90-44b7-4a75-a6a6-3abfa61ed0eb_Owner">
    <vt:lpwstr>Petra.Steinmetz@allianzgi.com</vt:lpwstr>
  </property>
  <property fmtid="{D5CDD505-2E9C-101B-9397-08002B2CF9AE}" pid="19" name="MSIP_Label_91609b90-44b7-4a75-a6a6-3abfa61ed0eb_SetDate">
    <vt:lpwstr>2021-02-04T10:00:55.1893200Z</vt:lpwstr>
  </property>
  <property fmtid="{D5CDD505-2E9C-101B-9397-08002B2CF9AE}" pid="20" name="MSIP_Label_91609b90-44b7-4a75-a6a6-3abfa61ed0eb_Name">
    <vt:lpwstr>No label</vt:lpwstr>
  </property>
  <property fmtid="{D5CDD505-2E9C-101B-9397-08002B2CF9AE}" pid="21" name="MSIP_Label_91609b90-44b7-4a75-a6a6-3abfa61ed0eb_Application">
    <vt:lpwstr>Microsoft Azure Information Protection</vt:lpwstr>
  </property>
  <property fmtid="{D5CDD505-2E9C-101B-9397-08002B2CF9AE}" pid="22" name="MSIP_Label_91609b90-44b7-4a75-a6a6-3abfa61ed0eb_ActionId">
    <vt:lpwstr>b3a8e6e9-77d2-48d7-bc3d-07c518c7b71c</vt:lpwstr>
  </property>
  <property fmtid="{D5CDD505-2E9C-101B-9397-08002B2CF9AE}" pid="23" name="MSIP_Label_91609b90-44b7-4a75-a6a6-3abfa61ed0eb_Parent">
    <vt:lpwstr>62c4bba9-04c3-4d07-9982-77c7b7ada38b</vt:lpwstr>
  </property>
  <property fmtid="{D5CDD505-2E9C-101B-9397-08002B2CF9AE}" pid="24" name="MSIP_Label_91609b90-44b7-4a75-a6a6-3abfa61ed0eb_Extended_MSFT_Method">
    <vt:lpwstr>Manual</vt:lpwstr>
  </property>
  <property fmtid="{D5CDD505-2E9C-101B-9397-08002B2CF9AE}" pid="25" name="Sensitivity">
    <vt:lpwstr>Public No label</vt:lpwstr>
  </property>
</Properties>
</file>